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 xml:space="preserve">ОБЩИНСКА </w:t>
      </w:r>
      <w:r w:rsidRPr="005F779F">
        <w:rPr>
          <w:b/>
          <w:spacing w:val="3"/>
          <w:lang w:bidi="bg-BG"/>
        </w:rPr>
        <w:tab/>
        <w:t>ИЗБИРАТЕЛНА КОМИСИЯ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>ОБЩИНА АЙТОС, ОБЛАСТ БУРГАС</w:t>
      </w:r>
    </w:p>
    <w:p w:rsidR="00292ED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hd w:val="clear" w:color="auto" w:fill="FFFFFF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>ЗА ИЗБОРИТЕ ЗА ОБЩИНСКИ СЪВЕТНИЦИ И КМЕТОВE НА </w:t>
      </w:r>
      <w:r>
        <w:rPr>
          <w:b/>
          <w:bCs/>
          <w:spacing w:val="3"/>
          <w:shd w:val="clear" w:color="auto" w:fill="FFFFFF"/>
          <w:lang w:bidi="bg-BG"/>
        </w:rPr>
        <w:t xml:space="preserve">  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spacing w:val="3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>29 ОКТОМВРИ 2023 Г.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</w:p>
    <w:p w:rsidR="00292EDF" w:rsidRPr="005F779F" w:rsidRDefault="00292EDF" w:rsidP="00292EDF">
      <w:pPr>
        <w:ind w:left="20" w:firstLine="700"/>
        <w:jc w:val="center"/>
        <w:outlineLvl w:val="0"/>
        <w:rPr>
          <w:b/>
        </w:rPr>
      </w:pPr>
      <w:r w:rsidRPr="005F779F">
        <w:rPr>
          <w:b/>
        </w:rPr>
        <w:t>ПРОТОКОЛ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  <w:r w:rsidRPr="005F779F">
        <w:rPr>
          <w:b/>
        </w:rPr>
        <w:t xml:space="preserve">№ </w:t>
      </w:r>
      <w:r>
        <w:rPr>
          <w:b/>
        </w:rPr>
        <w:t>22</w:t>
      </w:r>
    </w:p>
    <w:p w:rsidR="00292EDF" w:rsidRPr="005F779F" w:rsidRDefault="00292EDF" w:rsidP="00292EDF">
      <w:pPr>
        <w:ind w:left="20" w:firstLine="700"/>
        <w:jc w:val="both"/>
        <w:rPr>
          <w:b/>
        </w:rPr>
      </w:pPr>
    </w:p>
    <w:p w:rsidR="00292EDF" w:rsidRPr="005F779F" w:rsidRDefault="00292EDF" w:rsidP="00292EDF">
      <w:pPr>
        <w:ind w:left="20" w:firstLine="700"/>
        <w:jc w:val="both"/>
      </w:pPr>
      <w:r w:rsidRPr="005F779F">
        <w:t xml:space="preserve">На </w:t>
      </w:r>
      <w:r>
        <w:t>29.10</w:t>
      </w:r>
      <w:r w:rsidRPr="005F779F">
        <w:t xml:space="preserve">.2023 год. </w:t>
      </w:r>
      <w:r>
        <w:t xml:space="preserve">от </w:t>
      </w:r>
      <w:r w:rsidR="005C596F">
        <w:t>23:20</w:t>
      </w:r>
      <w:r>
        <w:t xml:space="preserve"> часа, </w:t>
      </w:r>
      <w:r w:rsidRPr="005F779F">
        <w:t xml:space="preserve">се проведе заседание на Общинска избирателна комисия – Айтос, област Бургас, назначена с Решение № </w:t>
      </w:r>
      <w:r w:rsidRPr="00930093">
        <w:rPr>
          <w:shd w:val="clear" w:color="auto" w:fill="FFFFFF"/>
        </w:rPr>
        <w:t xml:space="preserve">2184-МИ 01.09.2023 </w:t>
      </w:r>
      <w:r w:rsidRPr="00930093">
        <w:t>год</w:t>
      </w:r>
      <w:r w:rsidRPr="005F779F">
        <w:t>. на ЦИК за изборите за</w:t>
      </w:r>
      <w:r w:rsidRPr="005F779F">
        <w:rPr>
          <w:lang w:val="en-US"/>
        </w:rPr>
        <w:t xml:space="preserve"> </w:t>
      </w:r>
      <w:r w:rsidRPr="005F779F">
        <w:t>общински съветници и за кметове на 29 октомври 2023 г. в състав:</w:t>
      </w:r>
    </w:p>
    <w:p w:rsidR="00292EDF" w:rsidRPr="005F779F" w:rsidRDefault="00292EDF" w:rsidP="00292EDF">
      <w:pPr>
        <w:ind w:left="20" w:firstLine="700"/>
        <w:jc w:val="both"/>
      </w:pP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4357"/>
      </w:tblGrid>
      <w:tr w:rsidR="00292EDF" w:rsidRPr="005F779F" w:rsidTr="00F00992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Длъжност в комисията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Име, презиме, фамилия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t>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Стоянова Желева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F00992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Николай Христов Димитров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ind w:left="20" w:firstLine="700"/>
            </w:pPr>
            <w:r w:rsidRPr="003134BB">
              <w:t xml:space="preserve">Юмюгюл Феим </w:t>
            </w:r>
            <w:proofErr w:type="spellStart"/>
            <w:r w:rsidRPr="003134BB">
              <w:t>Карамахмуд</w:t>
            </w:r>
            <w:proofErr w:type="spellEnd"/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t> СЕКРЕТАР: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ind w:left="20" w:firstLine="700"/>
              <w:rPr>
                <w:rFonts w:eastAsia="Calibri"/>
              </w:rPr>
            </w:pPr>
            <w:r w:rsidRPr="003134BB">
              <w:rPr>
                <w:rFonts w:eastAsia="Calibri"/>
              </w:rPr>
              <w:t xml:space="preserve">Райна Кънчева </w:t>
            </w:r>
            <w:proofErr w:type="spellStart"/>
            <w:r w:rsidRPr="003134BB">
              <w:rPr>
                <w:rFonts w:eastAsia="Calibri"/>
              </w:rPr>
              <w:t>Шангова</w:t>
            </w:r>
            <w:proofErr w:type="spellEnd"/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t> ЧЛЕНОВЕ: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Галя Димитрова Иванова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F00992">
            <w:pPr>
              <w:ind w:left="20" w:firstLine="700"/>
            </w:pPr>
            <w:r w:rsidRPr="005F779F">
              <w:t> 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F00992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Кристина Костадинова Момчева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F00992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Ралица Златанова Момчева</w:t>
            </w:r>
          </w:p>
        </w:tc>
      </w:tr>
      <w:tr w:rsidR="00292EDF" w:rsidRPr="005F779F" w:rsidTr="00F0099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F00992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Тошкова Христова</w:t>
            </w:r>
          </w:p>
        </w:tc>
      </w:tr>
    </w:tbl>
    <w:p w:rsidR="00292EDF" w:rsidRPr="005F779F" w:rsidRDefault="00292EDF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5F779F">
        <w:t>Силвия Желева, председател на ОИК, откри заседание и поздрави членовете.</w:t>
      </w:r>
    </w:p>
    <w:p w:rsidR="00292EDF" w:rsidRPr="009A6593" w:rsidRDefault="00292EDF" w:rsidP="00292EDF">
      <w:pPr>
        <w:ind w:left="20" w:firstLine="700"/>
        <w:jc w:val="both"/>
      </w:pPr>
      <w:r>
        <w:t xml:space="preserve"> </w:t>
      </w:r>
    </w:p>
    <w:p w:rsidR="00292EDF" w:rsidRPr="005F779F" w:rsidRDefault="00292EDF" w:rsidP="00292EDF">
      <w:pPr>
        <w:ind w:left="20" w:firstLine="700"/>
        <w:jc w:val="both"/>
      </w:pPr>
      <w:r w:rsidRPr="005F779F">
        <w:t>Присъстват</w:t>
      </w:r>
      <w:r>
        <w:t xml:space="preserve"> всички членове на комисията. </w:t>
      </w:r>
      <w:r w:rsidRPr="009120DA">
        <w:t>На лице е необходимият кворум и заседанието се проведе при следния дневен ред:</w:t>
      </w:r>
    </w:p>
    <w:p w:rsidR="00292EDF" w:rsidRPr="005F779F" w:rsidRDefault="00292EDF" w:rsidP="00292EDF">
      <w:pPr>
        <w:ind w:left="20" w:firstLine="700"/>
        <w:jc w:val="both"/>
        <w:rPr>
          <w:color w:val="FF0000"/>
        </w:rPr>
      </w:pPr>
    </w:p>
    <w:p w:rsidR="00292EDF" w:rsidRPr="009A6593" w:rsidRDefault="00F87AB6" w:rsidP="00292EDF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>
        <w:rPr>
          <w:bCs/>
          <w:spacing w:val="2"/>
          <w:lang w:eastAsia="en-US"/>
        </w:rPr>
        <w:t>Решение</w:t>
      </w:r>
      <w:bookmarkStart w:id="0" w:name="_GoBack"/>
      <w:bookmarkEnd w:id="0"/>
      <w:r w:rsidR="00292EDF">
        <w:rPr>
          <w:bCs/>
          <w:spacing w:val="2"/>
          <w:lang w:eastAsia="en-US"/>
        </w:rPr>
        <w:t xml:space="preserve"> във връзка с повторно преброяване на гласове в секционни комисии</w:t>
      </w:r>
    </w:p>
    <w:p w:rsidR="00292EDF" w:rsidRPr="00416A12" w:rsidRDefault="00292EDF" w:rsidP="00292EDF">
      <w:pPr>
        <w:widowControl w:val="0"/>
        <w:numPr>
          <w:ilvl w:val="0"/>
          <w:numId w:val="1"/>
        </w:numPr>
        <w:shd w:val="clear" w:color="auto" w:fill="FFFFFF"/>
        <w:spacing w:after="200" w:line="360" w:lineRule="auto"/>
        <w:ind w:left="20" w:firstLine="700"/>
        <w:jc w:val="both"/>
        <w:outlineLvl w:val="0"/>
        <w:rPr>
          <w:u w:val="single"/>
        </w:rPr>
      </w:pPr>
      <w:r w:rsidRPr="00416A12">
        <w:rPr>
          <w:bCs/>
          <w:spacing w:val="2"/>
          <w:lang w:eastAsia="en-US"/>
        </w:rPr>
        <w:t>Разни.</w:t>
      </w:r>
    </w:p>
    <w:p w:rsidR="00292EDF" w:rsidRDefault="00292EDF" w:rsidP="00292EDF">
      <w:pPr>
        <w:ind w:left="20" w:firstLine="700"/>
        <w:jc w:val="both"/>
        <w:rPr>
          <w:u w:val="single"/>
        </w:rPr>
      </w:pPr>
      <w:r w:rsidRPr="005F779F">
        <w:rPr>
          <w:u w:val="single"/>
        </w:rPr>
        <w:t>По т.1 от дневния ред</w:t>
      </w: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>РЕШЕНИЕ</w:t>
      </w: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>№ 125 - МИ</w:t>
      </w: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 xml:space="preserve">Айтос, </w:t>
      </w:r>
      <w:r w:rsidR="00ED2416">
        <w:rPr>
          <w:b/>
          <w:bCs/>
          <w:spacing w:val="2"/>
          <w:lang w:eastAsia="en-US"/>
        </w:rPr>
        <w:t>29</w:t>
      </w:r>
      <w:r w:rsidRPr="00292EDF">
        <w:rPr>
          <w:b/>
          <w:bCs/>
          <w:spacing w:val="2"/>
          <w:lang w:eastAsia="en-US"/>
        </w:rPr>
        <w:t xml:space="preserve"> октомври 2023 г.</w:t>
      </w:r>
    </w:p>
    <w:p w:rsidR="00292EDF" w:rsidRPr="00292EDF" w:rsidRDefault="00292EDF" w:rsidP="00292EDF">
      <w:pPr>
        <w:shd w:val="clear" w:color="auto" w:fill="FFFFFF"/>
        <w:spacing w:after="150"/>
        <w:jc w:val="both"/>
      </w:pP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ОТНОСНО: </w:t>
      </w:r>
      <w:r w:rsidRPr="00292EDF">
        <w:rPr>
          <w:rFonts w:eastAsiaTheme="minorHAnsi"/>
          <w:shd w:val="clear" w:color="auto" w:fill="FFFFFF"/>
          <w:lang w:eastAsia="en-US"/>
        </w:rPr>
        <w:t>повторно преброяване на гласовете в секционни комисии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rPr>
          <w:rFonts w:eastAsiaTheme="minorHAnsi"/>
          <w:shd w:val="clear" w:color="auto" w:fill="FFFFFF"/>
          <w:lang w:eastAsia="en-US"/>
        </w:rPr>
        <w:t xml:space="preserve">В хода на отчитане на резултатите от проведените на 29.10.2023 год. избори за общински съветници и кметове и определяне на резултатите от избора, общинска избирателна комисия Айтос констатира, че в секционна комисия с номер № 02 01 00 020 са </w:t>
      </w:r>
      <w:r w:rsidRPr="00292EDF">
        <w:t>налице съществени липси във вписаните данни в секционния протокол за избор на общински съветници, изразяващ се в наличие на липса на числови стойности, и липсата на които не води до удовлетворяване на контроли.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lastRenderedPageBreak/>
        <w:t>Налице е непълнота в отразените в протокола резултати, непозволяващи корекции, поради липса на информация относно действителните гласове подадени по кандидатски листи.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В част от случаите като преференции за кандидати от листа са вписани резултати, чийто сбор не може да се установи еднозначно поради описание на подадените гласове за листата в графата в т. 8 от протокола. В други случаи липсват отбелязани преференции.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Горните липси не могат да се преодолеят чрез информацията съдържаща се в черновата на протокола, поради обстоятелството, че в някой от случаите чернова липсва, а в други не е попълнена коректно и се разминава съществено с бланката-чернова за отчитане на преференциите.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Ето защо общинска избирателна комисия счита, че е налице съществена липса в информацията в протокола, което води до несъответствие във вписаните в протокола данни, което не може да се отстрани от секционната избирателна комисия, без извършване на </w:t>
      </w:r>
      <w:r w:rsidRPr="00292EDF">
        <w:rPr>
          <w:rFonts w:eastAsiaTheme="minorHAnsi"/>
          <w:shd w:val="clear" w:color="auto" w:fill="FFFFFF"/>
          <w:lang w:eastAsia="en-US"/>
        </w:rPr>
        <w:t xml:space="preserve">повторно преброяване на гласовете в секционни комисии по отношение на </w:t>
      </w:r>
      <w:r w:rsidRPr="00292EDF">
        <w:t>протокол за избор на общински съветници.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Поради описаното по-горе е невъзможно да се възприемат и възпроизведат числовите стойности записани в секционния протокол. Ето защо е необходимо в секция </w:t>
      </w:r>
      <w:r w:rsidRPr="00292EDF">
        <w:rPr>
          <w:rFonts w:eastAsiaTheme="minorHAnsi"/>
          <w:shd w:val="clear" w:color="auto" w:fill="FFFFFF"/>
          <w:lang w:eastAsia="en-US"/>
        </w:rPr>
        <w:t xml:space="preserve">02 01 00 020 с </w:t>
      </w:r>
      <w:r w:rsidRPr="00292EDF">
        <w:t>такива протоколи да бъде извършена замяна, като сгрешения протокол бъде изведен от употреба, а на секцията да се предостави нов протокол.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С оглед горното и на основание чл. 88, ал. 1 , т.1 и т. 26 чл. 445, ал. 3 от ИК общинска избирателна комисия- Айтос</w:t>
      </w:r>
    </w:p>
    <w:p w:rsidR="00292EDF" w:rsidRPr="00292EDF" w:rsidRDefault="00292EDF" w:rsidP="00292EDF">
      <w:pPr>
        <w:shd w:val="clear" w:color="auto" w:fill="FFFFFF"/>
        <w:spacing w:after="150"/>
        <w:jc w:val="center"/>
        <w:rPr>
          <w:b/>
        </w:rPr>
      </w:pPr>
      <w:r w:rsidRPr="00292EDF">
        <w:rPr>
          <w:b/>
        </w:rPr>
        <w:t>Р Е Ш И :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1.Секционната избирателна комисия № 020100020 заедно с общинска избирателна комисия- Айтос да извършват ново преброяване на гласовете от избора за  общински съветници на община Айтос, непосредствено след приемането на протоколите на всички секционни избирателни комисии.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2. Констатираните при повторното преброяване резултати за избор на общински съветници да бъдат нанесени в протоколите за отразяване на резултатите ( Приложение 101-МИ-хм от изборните книжа) в присъствието на членовете на съответната СИК и Общинска избирателна комисия -Айтос.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3. На секционните избирателни комисии № 020100020 да бъдат предоставени нови оригинали на секционен протокол за вписване на окончателно установените в СИК резултати.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Нов формуляр на протокол на СИК се връчва от член на ОИК- Айтос.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Да се уведомят ръководствата на секционните комисии и членовете им с оглед осигуряване на кворум.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В случаите когато протоколът на секционната комисия подлежи на поправка по начин по който позволява възприемане на данните записани в него, да не се извършва замяна на сгрешен протокол.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Решението може да бъде обжалвано пред ЦИК чрез ОИК-Айтос в тридневен срок от обявяването му, на основание чл. 88 от Изборния кодекс.</w:t>
      </w:r>
    </w:p>
    <w:p w:rsidR="00292EDF" w:rsidRPr="00847E53" w:rsidRDefault="00292EDF" w:rsidP="00292ED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lastRenderedPageBreak/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rPr>
          <w:trHeight w:val="310"/>
        </w:trPr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292EDF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292EDF" w:rsidRPr="005F779F" w:rsidRDefault="00292EDF" w:rsidP="00292EDF">
      <w:pPr>
        <w:ind w:left="20" w:firstLine="700"/>
        <w:jc w:val="both"/>
        <w:rPr>
          <w:color w:val="FF0000"/>
          <w:lang w:val="en-US"/>
        </w:rPr>
      </w:pPr>
    </w:p>
    <w:p w:rsidR="00292EDF" w:rsidRDefault="00292EDF" w:rsidP="00292EDF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 w:rsidR="005C596F" w:rsidRPr="005C596F">
        <w:t>23</w:t>
      </w:r>
      <w:r w:rsidRPr="005C596F">
        <w:t>:30 часа</w:t>
      </w:r>
      <w:r w:rsidRPr="005C596F">
        <w:rPr>
          <w:lang w:val="en-US"/>
        </w:rPr>
        <w:t>.</w:t>
      </w:r>
    </w:p>
    <w:p w:rsidR="00292EDF" w:rsidRDefault="00292EDF" w:rsidP="00292EDF">
      <w:pPr>
        <w:ind w:left="20" w:firstLine="700"/>
        <w:jc w:val="both"/>
      </w:pP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>РЕШЕНИЕ</w:t>
      </w: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>№ 126 - МИ</w:t>
      </w:r>
    </w:p>
    <w:p w:rsidR="00292EDF" w:rsidRPr="00292EDF" w:rsidRDefault="00292EDF" w:rsidP="00292ED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92EDF">
        <w:rPr>
          <w:b/>
          <w:bCs/>
          <w:spacing w:val="2"/>
          <w:lang w:eastAsia="en-US"/>
        </w:rPr>
        <w:t>Айтос, 30 октомври 2023 г.</w:t>
      </w:r>
    </w:p>
    <w:p w:rsidR="00292EDF" w:rsidRPr="00292EDF" w:rsidRDefault="00292EDF" w:rsidP="00292EDF">
      <w:pPr>
        <w:shd w:val="clear" w:color="auto" w:fill="FFFFFF"/>
        <w:spacing w:after="150"/>
        <w:jc w:val="both"/>
      </w:pP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ОТНОСНО: </w:t>
      </w:r>
      <w:r w:rsidRPr="00292EDF">
        <w:rPr>
          <w:rFonts w:eastAsiaTheme="minorHAnsi"/>
          <w:shd w:val="clear" w:color="auto" w:fill="FFFFFF"/>
          <w:lang w:eastAsia="en-US"/>
        </w:rPr>
        <w:t>повторно преброяване на гласовете в секционни комисии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rPr>
          <w:rFonts w:eastAsiaTheme="minorHAnsi"/>
          <w:shd w:val="clear" w:color="auto" w:fill="FFFFFF"/>
          <w:lang w:eastAsia="en-US"/>
        </w:rPr>
        <w:t xml:space="preserve">В хода на отчитане на резултатите от проведените на 29.10.2023 год. избори за общински съветници и кметове и определяне на резултатите от избора, общинска избирателна комисия Айтос констатира, че в секционна комисия с номер № 02 01 00 041 са </w:t>
      </w:r>
      <w:r w:rsidRPr="00292EDF">
        <w:t>налице съществени липси във вписаните данни в секционния протокол за избор на общински съветници, изразяващ се липса на числови стойности в т. 8 от представения протокол на СИК 020100041 Приложение  № 101-МИ-хм, липсата на които не води до удовлетворяване на контроли.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Налице е непълнота в отразените в протокола резултати, непозволяващи корекции, поради липса на информация относно действителните гласове подадени по кандидатски листи в т. 8 от протокола.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В случая не може да се установят еднозначно поради липсата на описание на подадените гласове за листата в графата в т. 8 от протокола за общински съветници, Вписана е информация в т.13 отразяваща гласове от машинно гласуване, но имайки предвид че в настоящите избори се гласува само с хартиени бюлетини, същата не може да бъде приета еднозначно. 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Горните липси не могат да се преодолеят чрез информацията съдържаща се в черновата на протокола, поради обстоятелството, че в някой от случаите чернова липсва, а в други не е попълнена коректно и се разминава съществено с бланката-чернова за отчитане на преференциите.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Ето защо общинска избирателна комисия счита, че е налице съществена липса в информацията в протокола, което води до несъответствие във вписаните в протокола данни, което не може да се отстрани от секционната избирателна комисия, без </w:t>
      </w:r>
      <w:r w:rsidRPr="00292EDF">
        <w:lastRenderedPageBreak/>
        <w:t xml:space="preserve">извършване на </w:t>
      </w:r>
      <w:r w:rsidRPr="00292EDF">
        <w:rPr>
          <w:rFonts w:eastAsiaTheme="minorHAnsi"/>
          <w:shd w:val="clear" w:color="auto" w:fill="FFFFFF"/>
          <w:lang w:eastAsia="en-US"/>
        </w:rPr>
        <w:t xml:space="preserve">повторно преброяване на гласовете в секционни комисии по отношение на </w:t>
      </w:r>
      <w:r w:rsidRPr="00292EDF">
        <w:t>протокол за избор на общински съветници.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 xml:space="preserve">Поради описаното по-горе е невъзможно да се възприемат и възпроизведат числовите стойности записани в секционния протокол. Ето защо е необходимо в секция </w:t>
      </w:r>
      <w:r w:rsidRPr="00292EDF">
        <w:rPr>
          <w:rFonts w:eastAsiaTheme="minorHAnsi"/>
          <w:shd w:val="clear" w:color="auto" w:fill="FFFFFF"/>
          <w:lang w:eastAsia="en-US"/>
        </w:rPr>
        <w:t xml:space="preserve">02 01 00 041 </w:t>
      </w:r>
      <w:r w:rsidRPr="00292EDF">
        <w:t>да бъде извършена замяна на протокол за избор на общински съветници Приложение 101-МИ-хм, като сгрешения протокол бъде изведен от употреба, а на секцията да се предостави нов протокол.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С оглед горното и на основание чл. 88, ал. 1 , т.1 и т. 26 чл. 445, ал. 3 от ИК общинска избирателна комисия - Айтос</w:t>
      </w:r>
    </w:p>
    <w:p w:rsidR="00292EDF" w:rsidRPr="00292EDF" w:rsidRDefault="00292EDF" w:rsidP="00292EDF">
      <w:pPr>
        <w:shd w:val="clear" w:color="auto" w:fill="FFFFFF"/>
        <w:spacing w:after="150"/>
        <w:jc w:val="center"/>
        <w:rPr>
          <w:b/>
        </w:rPr>
      </w:pPr>
      <w:r w:rsidRPr="00292EDF">
        <w:rPr>
          <w:b/>
        </w:rPr>
        <w:t>Р Е Ш И :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1. Секционната избирателна комисия № 020100041 заедно с общинска избирателна комисия - Айтос да извършват ново преброяване на гласовете от избора за  общински съветници на община Айтос, непосредствено след приемането на протоколите на всички секционни избирателни комисии.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2. Констатираните при повторното преброяване резултати за избор на общински съветници да бъдат нанесени в протокола за отразяване на резултатите (Приложение 101-МИ-хм от изборните книжа) в присъствието на членовете на съответната СИК и Общинска избирателна комисия -Айтос.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3. На секционните избирателни комисии № 020100041 да бъде предоставен нов оригинал на секционен протокол</w:t>
      </w:r>
      <w:r w:rsidRPr="00292EDF">
        <w:rPr>
          <w:color w:val="333333"/>
        </w:rPr>
        <w:t xml:space="preserve"> Приложение 101-МИ-хм</w:t>
      </w:r>
      <w:r w:rsidRPr="00292EDF">
        <w:t xml:space="preserve"> за вписване на окончателно установените в СИК резултати.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Нов формуляр на протокол на СИК се връчва от членове на ОИК- Айтос.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Да се уведомят ръководствата на секционните комисии и членовете им с оглед осигуряване на кворум.</w:t>
      </w:r>
    </w:p>
    <w:p w:rsidR="00292EDF" w:rsidRPr="00292EDF" w:rsidRDefault="00292EDF" w:rsidP="00292EDF">
      <w:pPr>
        <w:shd w:val="clear" w:color="auto" w:fill="FFFFFF"/>
        <w:spacing w:before="100" w:beforeAutospacing="1" w:after="150" w:afterAutospacing="1"/>
        <w:ind w:firstLine="708"/>
        <w:jc w:val="both"/>
      </w:pPr>
      <w:r w:rsidRPr="00292EDF">
        <w:t>В случаите когато протоколът на секционната комисия подлежи на поправка по начин по който позволява възприемане на данните записани в него, да не се извършва замяна на сгрешен протокол.</w:t>
      </w:r>
    </w:p>
    <w:p w:rsidR="00292EDF" w:rsidRPr="00292EDF" w:rsidRDefault="00292EDF" w:rsidP="00292EDF">
      <w:pPr>
        <w:shd w:val="clear" w:color="auto" w:fill="FFFFFF"/>
        <w:spacing w:after="150"/>
        <w:ind w:firstLine="708"/>
        <w:jc w:val="both"/>
      </w:pPr>
      <w:r w:rsidRPr="00292EDF">
        <w:t>Решението може да бъде обжалвано пред ЦИК чрез ОИК-Айтос в тридневен срок от обявяването му, на основание чл. 88 от Изборния кодекс.</w:t>
      </w:r>
    </w:p>
    <w:p w:rsidR="00292EDF" w:rsidRPr="00847E53" w:rsidRDefault="00292EDF" w:rsidP="00292ED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rPr>
          <w:trHeight w:val="310"/>
        </w:trPr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Pr="005F779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F00992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F00992">
        <w:tc>
          <w:tcPr>
            <w:tcW w:w="850" w:type="dxa"/>
          </w:tcPr>
          <w:p w:rsidR="00292EDF" w:rsidRDefault="00292EDF" w:rsidP="00F00992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292EDF" w:rsidRPr="003134BB" w:rsidRDefault="00292EDF" w:rsidP="00F00992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F00992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292EDF" w:rsidRPr="005F779F" w:rsidRDefault="00292EDF" w:rsidP="00292EDF">
      <w:pPr>
        <w:ind w:left="20" w:firstLine="700"/>
        <w:jc w:val="both"/>
        <w:rPr>
          <w:color w:val="FF0000"/>
          <w:lang w:val="en-US"/>
        </w:rPr>
      </w:pPr>
    </w:p>
    <w:p w:rsidR="00292EDF" w:rsidRDefault="00292EDF" w:rsidP="00292EDF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ED01CB">
        <w:t xml:space="preserve">в </w:t>
      </w:r>
      <w:r w:rsidR="005C596F" w:rsidRPr="005C596F">
        <w:t>03:00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292EDF" w:rsidRDefault="00292EDF" w:rsidP="00292EDF">
      <w:pPr>
        <w:ind w:left="20" w:firstLine="700"/>
        <w:jc w:val="both"/>
      </w:pPr>
    </w:p>
    <w:p w:rsidR="00292EDF" w:rsidRPr="009D7660" w:rsidRDefault="00292EDF" w:rsidP="00292EDF">
      <w:pPr>
        <w:ind w:left="20" w:firstLine="700"/>
        <w:jc w:val="both"/>
        <w:rPr>
          <w:u w:val="single"/>
        </w:rPr>
      </w:pPr>
      <w:r>
        <w:rPr>
          <w:u w:val="single"/>
        </w:rPr>
        <w:t>По т.2</w:t>
      </w:r>
      <w:r w:rsidRPr="005F779F">
        <w:rPr>
          <w:u w:val="single"/>
        </w:rPr>
        <w:t xml:space="preserve"> от дневния ред</w:t>
      </w:r>
    </w:p>
    <w:p w:rsidR="00292EDF" w:rsidRPr="00761A99" w:rsidRDefault="00292EDF" w:rsidP="00292EDF">
      <w:pPr>
        <w:jc w:val="both"/>
        <w:rPr>
          <w:color w:val="000000"/>
        </w:rPr>
      </w:pPr>
    </w:p>
    <w:p w:rsidR="00292EDF" w:rsidRPr="007663F2" w:rsidRDefault="00292EDF" w:rsidP="00292EDF">
      <w:pPr>
        <w:numPr>
          <w:ilvl w:val="1"/>
          <w:numId w:val="1"/>
        </w:numPr>
        <w:jc w:val="both"/>
      </w:pPr>
      <w:r w:rsidRPr="00DD71CB">
        <w:t xml:space="preserve">С. Желева насочи вниманието на членовете на ОИК да следят </w:t>
      </w:r>
      <w:r>
        <w:t xml:space="preserve">решенията на ЦИК входящата кореспонденция. </w:t>
      </w:r>
    </w:p>
    <w:p w:rsidR="00292EDF" w:rsidRPr="00DD71CB" w:rsidRDefault="00292EDF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DD71CB">
        <w:t>След изчерпване на дневния ред заседанието бе закрито.</w:t>
      </w:r>
    </w:p>
    <w:p w:rsidR="00292EDF" w:rsidRPr="00A65569" w:rsidRDefault="00292EDF" w:rsidP="00292EDF">
      <w:pPr>
        <w:ind w:left="20" w:firstLine="700"/>
        <w:jc w:val="both"/>
      </w:pPr>
    </w:p>
    <w:p w:rsidR="00292EDF" w:rsidRPr="005F779F" w:rsidRDefault="00292EDF" w:rsidP="00292EDF">
      <w:pPr>
        <w:jc w:val="both"/>
        <w:rPr>
          <w:color w:val="FF0000"/>
        </w:rPr>
      </w:pPr>
    </w:p>
    <w:p w:rsidR="00292EDF" w:rsidRPr="00DD71CB" w:rsidRDefault="00292EDF" w:rsidP="00292EDF">
      <w:pPr>
        <w:ind w:left="20" w:firstLine="700"/>
        <w:jc w:val="both"/>
      </w:pPr>
      <w:r w:rsidRPr="00DD71CB">
        <w:t>Председател:</w:t>
      </w:r>
      <w:r>
        <w:t>……………………..</w:t>
      </w:r>
    </w:p>
    <w:p w:rsidR="00292EDF" w:rsidRPr="009D7660" w:rsidRDefault="00292EDF" w:rsidP="00292EDF">
      <w:pPr>
        <w:ind w:left="20" w:firstLine="700"/>
        <w:jc w:val="both"/>
        <w:rPr>
          <w:i/>
        </w:rPr>
      </w:pPr>
      <w:r w:rsidRPr="00DD71CB">
        <w:t xml:space="preserve">                        </w:t>
      </w:r>
      <w:r w:rsidRPr="00D05796">
        <w:rPr>
          <w:i/>
        </w:rPr>
        <w:t xml:space="preserve">Силвия Желева </w:t>
      </w:r>
    </w:p>
    <w:p w:rsidR="00292EDF" w:rsidRPr="00DD71CB" w:rsidRDefault="00292EDF" w:rsidP="00292EDF">
      <w:pPr>
        <w:jc w:val="both"/>
      </w:pPr>
    </w:p>
    <w:p w:rsidR="00292EDF" w:rsidRPr="00DD71CB" w:rsidRDefault="00292EDF" w:rsidP="00292EDF">
      <w:pPr>
        <w:ind w:left="20" w:firstLine="700"/>
        <w:jc w:val="both"/>
      </w:pPr>
      <w:r w:rsidRPr="00DD71CB">
        <w:t>Секретар:</w:t>
      </w:r>
      <w:r>
        <w:t>………………………..</w:t>
      </w:r>
      <w:r w:rsidRPr="00DD71CB">
        <w:t xml:space="preserve"> </w:t>
      </w:r>
    </w:p>
    <w:p w:rsidR="007B16EA" w:rsidRPr="00292EDF" w:rsidRDefault="00292EDF" w:rsidP="00292EDF">
      <w:pPr>
        <w:ind w:left="1424" w:firstLine="700"/>
        <w:jc w:val="both"/>
        <w:rPr>
          <w:i/>
        </w:rPr>
      </w:pPr>
      <w:r>
        <w:rPr>
          <w:i/>
        </w:rPr>
        <w:t xml:space="preserve">Райна </w:t>
      </w:r>
      <w:proofErr w:type="spellStart"/>
      <w:r>
        <w:rPr>
          <w:i/>
        </w:rPr>
        <w:t>Шангова</w:t>
      </w:r>
      <w:proofErr w:type="spellEnd"/>
    </w:p>
    <w:sectPr w:rsidR="007B16EA" w:rsidRPr="00292EDF" w:rsidSect="009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BE" w:rsidRDefault="000909BE">
      <w:r>
        <w:separator/>
      </w:r>
    </w:p>
  </w:endnote>
  <w:endnote w:type="continuationSeparator" w:id="0">
    <w:p w:rsidR="000909BE" w:rsidRDefault="000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0909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ED241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87AB6">
      <w:rPr>
        <w:noProof/>
      </w:rPr>
      <w:t>2</w:t>
    </w:r>
    <w:r>
      <w:fldChar w:fldCharType="end"/>
    </w:r>
  </w:p>
  <w:p w:rsidR="007811D6" w:rsidRDefault="000909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0909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BE" w:rsidRDefault="000909BE">
      <w:r>
        <w:separator/>
      </w:r>
    </w:p>
  </w:footnote>
  <w:footnote w:type="continuationSeparator" w:id="0">
    <w:p w:rsidR="000909BE" w:rsidRDefault="0009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090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0909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D6" w:rsidRDefault="00090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multilevel"/>
    <w:tmpl w:val="DDC0C6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8"/>
    <w:rsid w:val="000909BE"/>
    <w:rsid w:val="00292EDF"/>
    <w:rsid w:val="005C596F"/>
    <w:rsid w:val="006B4078"/>
    <w:rsid w:val="00752560"/>
    <w:rsid w:val="00806F88"/>
    <w:rsid w:val="00ED2416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4</cp:revision>
  <dcterms:created xsi:type="dcterms:W3CDTF">2023-11-03T07:21:00Z</dcterms:created>
  <dcterms:modified xsi:type="dcterms:W3CDTF">2023-11-03T07:39:00Z</dcterms:modified>
</cp:coreProperties>
</file>