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BD" w:rsidRPr="00637ABD" w:rsidRDefault="00637ABD" w:rsidP="00637A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</w:rPr>
        <w:t xml:space="preserve"> (ОИК) ще проведе заседание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22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09.20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 xml:space="preserve">20 г.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10:10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часа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5FE1">
        <w:rPr>
          <w:rFonts w:ascii="Times New Roman" w:eastAsia="Times New Roman" w:hAnsi="Times New Roman" w:cs="Times New Roman"/>
          <w:sz w:val="24"/>
          <w:szCs w:val="24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дневен ред:</w:t>
      </w:r>
      <w:bookmarkStart w:id="0" w:name="_GoBack"/>
      <w:bookmarkEnd w:id="0"/>
    </w:p>
    <w:p w:rsidR="00637ABD" w:rsidRPr="0092471D" w:rsidRDefault="00637ABD" w:rsidP="00637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71D">
        <w:rPr>
          <w:rFonts w:ascii="Times New Roman" w:hAnsi="Times New Roman" w:cs="Times New Roman"/>
          <w:sz w:val="24"/>
          <w:szCs w:val="24"/>
        </w:rPr>
        <w:t>Определяне на членове на ОИК – Айтос за предаване на изборни книжа и материали на СИК в предизборния ден.</w:t>
      </w:r>
    </w:p>
    <w:p w:rsidR="00637ABD" w:rsidRPr="0092471D" w:rsidRDefault="00637ABD" w:rsidP="00637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71D">
        <w:rPr>
          <w:rFonts w:ascii="Times New Roman" w:hAnsi="Times New Roman" w:cs="Times New Roman"/>
          <w:sz w:val="24"/>
          <w:szCs w:val="24"/>
        </w:rPr>
        <w:t>Помени в съставите на секционните избирателни комисии.</w:t>
      </w:r>
    </w:p>
    <w:p w:rsidR="00637ABD" w:rsidRDefault="00637ABD" w:rsidP="00637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607047" w:rsidRDefault="00607047"/>
    <w:sectPr w:rsidR="0060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7684"/>
    <w:multiLevelType w:val="hybridMultilevel"/>
    <w:tmpl w:val="CDA25196"/>
    <w:lvl w:ilvl="0" w:tplc="F5905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FD"/>
    <w:rsid w:val="00607047"/>
    <w:rsid w:val="00637ABD"/>
    <w:rsid w:val="00C5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2020-09-22T09:15:00Z</dcterms:created>
  <dcterms:modified xsi:type="dcterms:W3CDTF">2020-09-22T09:16:00Z</dcterms:modified>
</cp:coreProperties>
</file>